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  <w:t>现场资格审查提交材料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1.《2022年聊城市文化和旅游局所属事业单位公开选聘工作人员报名推荐表》。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2.1寸近期同底版彩色正面免冠照片3张（须与网上报名上传照片同底版）。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3.笔试准考证。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.学历、学位证书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原件和复印件及学信网电子注册备案表；（学历、学位证书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验原件留存复印件）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.有效居民身份证（验原件留存复印件，正反面复印在同一纸面上）。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.《事业单位聘用人员登记表》或《公务员登记表》《参照公务员法管理机关（单位）工作人员登记表》（《登记表》须加盖组织人事部门公章）复印件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应聘人员提交材料时，须提前将以上各项材料原件和复印件准备齐全，并将需要留存的材料（原件、复印件）按以上顺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序整理、左上角订好，照片用曲别针别在材料左上角。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Y2U4MTUxYzFmNGYwNzI1NTg0ZDFlNDNhMTA3ZWIifQ=="/>
  </w:docVars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31DF5D58"/>
    <w:rsid w:val="348A1FA2"/>
    <w:rsid w:val="34B82E86"/>
    <w:rsid w:val="3FFF952F"/>
    <w:rsid w:val="46980B5F"/>
    <w:rsid w:val="4E987683"/>
    <w:rsid w:val="53E62C43"/>
    <w:rsid w:val="58575C24"/>
    <w:rsid w:val="5F371830"/>
    <w:rsid w:val="5FE66DAE"/>
    <w:rsid w:val="60D8268A"/>
    <w:rsid w:val="65E41E7C"/>
    <w:rsid w:val="6AE9145D"/>
    <w:rsid w:val="6AEF0463"/>
    <w:rsid w:val="6FF06E82"/>
    <w:rsid w:val="71E048A2"/>
    <w:rsid w:val="72C624FB"/>
    <w:rsid w:val="7C0F19E7"/>
    <w:rsid w:val="7D1530E4"/>
    <w:rsid w:val="7F431AED"/>
    <w:rsid w:val="DF5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1048</Words>
  <Characters>1091</Characters>
  <Lines>7</Lines>
  <Paragraphs>2</Paragraphs>
  <TotalTime>3</TotalTime>
  <ScaleCrop>false</ScaleCrop>
  <LinksUpToDate>false</LinksUpToDate>
  <CharactersWithSpaces>1091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2020-08-16T17:53:00Z</dcterms:created>
  <dc:creator>776</dc:creator>
  <cp:lastModifiedBy>杨劲松</cp:lastModifiedBy>
  <cp:lastPrinted>2021-06-19T15:17:00Z</cp:lastPrinted>
  <dcterms:modified xsi:type="dcterms:W3CDTF">2023-01-16T07:17:53Z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7C726D41F2BF45D2B45FFE3929AC8899</vt:lpwstr>
  </property>
</Properties>
</file>